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D4F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colorff0000"/>
          <w:rFonts w:ascii="Courier New" w:hAnsi="Courier New" w:cs="Courier New"/>
          <w:color w:val="242424"/>
          <w:sz w:val="21"/>
          <w:szCs w:val="21"/>
        </w:rPr>
        <w:t> У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ТВЕРЖДЕНО</w:t>
      </w:r>
    </w:p>
    <w:p w14:paraId="7C5E002F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Постановление</w:t>
      </w:r>
    </w:p>
    <w:p w14:paraId="3D39F4B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Министерства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труда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и</w:t>
      </w:r>
    </w:p>
    <w:p w14:paraId="736E3B8A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социальной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защиты</w:t>
      </w:r>
    </w:p>
    <w:p w14:paraId="66EF1145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Республики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Беларусь</w:t>
      </w:r>
    </w:p>
    <w:p w14:paraId="7C7672E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08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.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08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.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2003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N </w:t>
      </w:r>
      <w:r>
        <w:rPr>
          <w:rStyle w:val="a3"/>
          <w:rFonts w:ascii="Courier New" w:hAnsi="Courier New" w:cs="Courier New"/>
          <w:i w:val="0"/>
          <w:iCs w:val="0"/>
          <w:color w:val="242424"/>
          <w:sz w:val="21"/>
          <w:szCs w:val="21"/>
        </w:rPr>
        <w:t>92</w:t>
      </w:r>
    </w:p>
    <w:p w14:paraId="67223AB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A37B434" w14:textId="326518D1" w:rsidR="00D517E7" w:rsidRP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242424"/>
        </w:rPr>
      </w:pPr>
      <w:r w:rsidRPr="00D517E7">
        <w:rPr>
          <w:rStyle w:val="h-normal"/>
          <w:b/>
          <w:bCs/>
          <w:color w:val="242424"/>
        </w:rPr>
        <w:t>ПРИМЕРНАЯ ПРОГРАММА</w:t>
      </w:r>
      <w:r w:rsidRPr="00D517E7">
        <w:rPr>
          <w:b/>
          <w:bCs/>
          <w:color w:val="242424"/>
        </w:rPr>
        <w:t xml:space="preserve"> </w:t>
      </w:r>
      <w:r w:rsidRPr="00D517E7">
        <w:rPr>
          <w:rStyle w:val="h-normal"/>
          <w:b/>
          <w:bCs/>
          <w:color w:val="242424"/>
        </w:rPr>
        <w:t>ОБУЧЕНИЯ ПО ВОПРОСАМ ОХРАНЫ ТРУДА ДЛЯ РУКОВОДИТЕЛЕЙ И</w:t>
      </w:r>
      <w:r w:rsidRPr="00D517E7">
        <w:rPr>
          <w:b/>
          <w:bCs/>
          <w:color w:val="242424"/>
        </w:rPr>
        <w:t xml:space="preserve"> </w:t>
      </w:r>
      <w:r w:rsidRPr="00D517E7">
        <w:rPr>
          <w:rStyle w:val="h-normal"/>
          <w:b/>
          <w:bCs/>
          <w:color w:val="242424"/>
        </w:rPr>
        <w:t>СПЕЦИАЛИСТОВ ОРГАНИЗАЦИЙ</w:t>
      </w:r>
    </w:p>
    <w:p w14:paraId="760912F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52A8DE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Г</w:t>
      </w:r>
      <w:r>
        <w:rPr>
          <w:rStyle w:val="h-normal"/>
          <w:color w:val="242424"/>
          <w:sz w:val="30"/>
          <w:szCs w:val="30"/>
        </w:rPr>
        <w:t>лава 1. ОБЩИЕ ПОЛОЖЕНИЯ</w:t>
      </w:r>
    </w:p>
    <w:p w14:paraId="5C9221C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D274AE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Обучение и проверка знаний по вопросам охраны труда работников проводится в соответствии с </w:t>
      </w:r>
      <w:r>
        <w:rPr>
          <w:rStyle w:val="colorff00ff"/>
          <w:color w:val="242424"/>
          <w:sz w:val="30"/>
          <w:szCs w:val="30"/>
        </w:rPr>
        <w:t>Типовым положением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об обучении, инструктаже и проверке знаний работников по вопросам охраны труда, утвержденным постановлением Министерства труда Республики Беларусь от 29 августа 1996 г. N 62 (в редакции постановления Министерства труда и социальной защиты Республики Беларусь от 3 января 2003 г. N 1) (Национальный реестр правовых актов Республики Беларусь, 2003 г., N 17, 8/9067).</w:t>
      </w:r>
    </w:p>
    <w:p w14:paraId="177157D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Примерная программа обучения по вопросам охраны труда для руководителей и специалистов организаций (далее - Программа) предназначена для обучения и повышения квалификации руководителей, специалистов и членов комиссий для проверки знаний работников по вопросам охраны труда организаций (далее - руководители и специалисты).</w:t>
      </w:r>
    </w:p>
    <w:p w14:paraId="72427C9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На основе настоящей Программы, положений нормативных правовых актов, технических нормативных правовых актов, содержащих государственные нормативные требования охраны труда (далее - требования охраны труда), учебно-курсовые комбинаты, учебные центры и иные организации могут разрабатывать учебные программы и планы проведения занятий для руководителей и специалистов организаций конкретной отрасли и производства (вида деятельности).</w:t>
      </w:r>
    </w:p>
    <w:p w14:paraId="7BB25EE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 учетом подготовленности обучаемых может изменяться количество учебных часов, отведенных на изучение отдельных тем, часть тем выноситься на самостоятельное изучение.</w:t>
      </w:r>
    </w:p>
    <w:p w14:paraId="04EFD10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Программа ориентирована на формирование у руководителей и специалистов необходимых знаний в области охраны труда и предусматривает изучение:</w:t>
      </w:r>
    </w:p>
    <w:p w14:paraId="7F3214C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основных актов законодательства, технических нормативных правовых актов, содержащих требования охраны труда;</w:t>
      </w:r>
    </w:p>
    <w:p w14:paraId="3F53714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организации управления охраной труда на республиканском, отраслевом и региональном уровнях, в организации;</w:t>
      </w:r>
    </w:p>
    <w:p w14:paraId="7F2D951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основных функций и полномочий государственных органов управления, надзора и контроля за соблюдением законодательства о труде и охране труда;</w:t>
      </w:r>
    </w:p>
    <w:p w14:paraId="12BEA86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требований охраны труда при организации производственных процессов, эксплуатации оборудования, транспортных средств, выполнении отдельных видов работ;</w:t>
      </w:r>
    </w:p>
    <w:p w14:paraId="374FE8E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действия опасных и вредных производственных факторов и средств защиты от них;</w:t>
      </w:r>
    </w:p>
    <w:p w14:paraId="0FA71CE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порядка расследования и учета несчастных случаев на производстве и профессиональных заболеваний;</w:t>
      </w:r>
    </w:p>
    <w:p w14:paraId="190C466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порядка предоставления работникам компенсаций по условиям труда;</w:t>
      </w:r>
    </w:p>
    <w:p w14:paraId="06F57C4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права общественных организаций (объединений) (профсоюзов и иных представительных органов работников) по контролю за соблюдением законодательства о труде и охране труда;</w:t>
      </w:r>
    </w:p>
    <w:p w14:paraId="12ADF66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других направлений деятельности в сфере охраны труда.</w:t>
      </w:r>
    </w:p>
    <w:p w14:paraId="36D3A1B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Обучение руководителей и специалистов завершается проверкой знаний по вопросам охраны труда с учетом их должностных обязанностей и характера производственной деятельности.</w:t>
      </w:r>
    </w:p>
    <w:p w14:paraId="6FF0D04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Формы и методы обучения и проверки знаний по вопросам охраны труда могут быть различными, в том числе сочетание обязательных лекций с применением технических средств обучения.</w:t>
      </w:r>
    </w:p>
    <w:p w14:paraId="0474622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Программа предусматривает обучение в объеме 40 учебных часов (5 рабочих дней), в том числе 32 часа учебных занятий и 8 часов - на консультирование, тестирование (самоконтроль) и проверку знаний.</w:t>
      </w:r>
    </w:p>
    <w:p w14:paraId="7FE765B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Часы обучения по темам распределяются согласно </w:t>
      </w:r>
      <w:r>
        <w:rPr>
          <w:rStyle w:val="colorff00ff"/>
          <w:color w:val="242424"/>
          <w:sz w:val="30"/>
          <w:szCs w:val="30"/>
        </w:rPr>
        <w:t>приложению 1</w:t>
      </w:r>
      <w:r>
        <w:rPr>
          <w:rStyle w:val="h-normal"/>
          <w:color w:val="242424"/>
          <w:sz w:val="30"/>
          <w:szCs w:val="30"/>
        </w:rPr>
        <w:t>.</w:t>
      </w:r>
    </w:p>
    <w:p w14:paraId="6B36D42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Примерный перечень нормативных правовых актов, технических нормативных правовых актов, рекомендуемых при изучении вопросов охраны труда, приведен согласно </w:t>
      </w:r>
      <w:r>
        <w:rPr>
          <w:rStyle w:val="colorff00ff"/>
          <w:color w:val="242424"/>
          <w:sz w:val="30"/>
          <w:szCs w:val="30"/>
        </w:rPr>
        <w:t>приложению 2</w:t>
      </w:r>
      <w:r>
        <w:rPr>
          <w:rStyle w:val="h-normal"/>
          <w:color w:val="242424"/>
          <w:sz w:val="30"/>
          <w:szCs w:val="30"/>
        </w:rPr>
        <w:t>.</w:t>
      </w:r>
    </w:p>
    <w:p w14:paraId="3174F97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F9401D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Г</w:t>
      </w:r>
      <w:r>
        <w:rPr>
          <w:rStyle w:val="h-normal"/>
          <w:color w:val="242424"/>
          <w:sz w:val="30"/>
          <w:szCs w:val="30"/>
        </w:rPr>
        <w:t>лава 2. СОДЕРЖАНИЕ ПРОГРАММЫ</w:t>
      </w:r>
    </w:p>
    <w:p w14:paraId="1C18196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3938584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8</w:t>
      </w:r>
      <w:r>
        <w:rPr>
          <w:rStyle w:val="h-normal"/>
          <w:color w:val="242424"/>
          <w:sz w:val="30"/>
          <w:szCs w:val="30"/>
        </w:rPr>
        <w:t>. Тема 1. Основные положения законодательства о труде Республики Беларусь</w:t>
      </w:r>
    </w:p>
    <w:p w14:paraId="2D7617E2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67F076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Трудовой договор.</w:t>
      </w:r>
    </w:p>
    <w:p w14:paraId="724BCD2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Права и обязанности нанимателей.</w:t>
      </w:r>
    </w:p>
    <w:p w14:paraId="6109A5E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Трудовые права и обязанности работника.</w:t>
      </w:r>
    </w:p>
    <w:p w14:paraId="4A2FA32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Нормы продолжительности рабочего времени и времени отдыха. Правила внутреннего трудового распорядка.</w:t>
      </w:r>
    </w:p>
    <w:p w14:paraId="20930D8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Трудовые и социальные отпуска.</w:t>
      </w:r>
    </w:p>
    <w:p w14:paraId="4479A46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Дисциплинарная ответственность работников.</w:t>
      </w:r>
    </w:p>
    <w:p w14:paraId="09A56A3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Особенности регулирования труда женщин, молодежи и отдельных категорий работников. Предельные нормы подъема и перемещения тяжестей женщинами и подростками вручную.</w:t>
      </w:r>
    </w:p>
    <w:p w14:paraId="29E7EB6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Соглашение, коллективный договор.</w:t>
      </w:r>
    </w:p>
    <w:p w14:paraId="413E0C0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Надзор и контроль за соблюдением законодательства о труде. Система государственного надзора и контроля за соблюдением законодательства о труде. Общественный контроль за соблюдением законодательства о труде.</w:t>
      </w:r>
    </w:p>
    <w:p w14:paraId="04606B4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200F4A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9</w:t>
      </w:r>
      <w:r>
        <w:rPr>
          <w:rStyle w:val="h-normal"/>
          <w:color w:val="242424"/>
          <w:sz w:val="30"/>
          <w:szCs w:val="30"/>
        </w:rPr>
        <w:t>. Тема 2. Акты законодательства, технические нормативные правовые акты, содержащие государственные нормативные требования охраны труда. Конвенции МОТ и другие нормы международного права</w:t>
      </w:r>
    </w:p>
    <w:p w14:paraId="79B6DE1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774263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Понятие охраны труда. Основные принципы и направления государственной политики в области охраны труда. Концепция государственного управления охраной труда в Республике Беларусь.</w:t>
      </w:r>
    </w:p>
    <w:p w14:paraId="3DEB5D4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Конституция Республики Беларусь. </w:t>
      </w:r>
      <w:r>
        <w:rPr>
          <w:rStyle w:val="colorff00ff"/>
          <w:color w:val="242424"/>
          <w:sz w:val="30"/>
          <w:szCs w:val="30"/>
        </w:rPr>
        <w:t>Трудовой кодекс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 Беларусь. Законы Республики Беларусь, регулирующие отношения в сфере охраны труда.</w:t>
      </w:r>
    </w:p>
    <w:p w14:paraId="09656CE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Постановления Правительства Республики Беларусь по вопросам охраны труда.</w:t>
      </w:r>
    </w:p>
    <w:p w14:paraId="130F3E5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Конвенции МОТ и другие нормы международного права в области охраны труда.</w:t>
      </w:r>
    </w:p>
    <w:p w14:paraId="4AD795C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Межотраслевые и отраслевые нормативные правовые акты, технические нормативные правовые акты, содержащие требования охраны труда.</w:t>
      </w:r>
    </w:p>
    <w:p w14:paraId="4B9ABF8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AB260A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0. Тема 3. Организация управления охраной труда</w:t>
      </w:r>
    </w:p>
    <w:p w14:paraId="7832D2D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0D04D3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Система управления охраной труда в организации. Распределение нанимателем (руководителем организации) функциональных обязанностей по охране труда между руководителями и специалистами организации.</w:t>
      </w:r>
    </w:p>
    <w:p w14:paraId="622F043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Служба охраны труда организации, ее задачи, функции и права. Нормативы численности специалистов по охране труда. Организация работы и оснащение кабинета охраны труда.</w:t>
      </w:r>
    </w:p>
    <w:p w14:paraId="40C22FB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Планирование и разработка мероприятий по охране труда.</w:t>
      </w:r>
    </w:p>
    <w:p w14:paraId="74AC4E1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13DFDA4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1. Тема 4. Обучение работников по вопросам охраны труда в организации</w:t>
      </w:r>
    </w:p>
    <w:p w14:paraId="1238322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0E8D724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Организация обучения, проведения инструктажей и проверки знаний работников по вопросам охраны труда.</w:t>
      </w:r>
    </w:p>
    <w:p w14:paraId="4F9232C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Порядок разработки, согласования и утверждения инструкций по охране труда.</w:t>
      </w:r>
    </w:p>
    <w:p w14:paraId="36B3E18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DE0BA7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2. Тема 5. Обеспечение безопасной эксплуатации территории, зданий и сооружений</w:t>
      </w:r>
    </w:p>
    <w:p w14:paraId="215E0B5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FE61DF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Требования, предъявляемые к территории (устройство и содержание дорог, тротуаров, подъездных путей, проездов, проходов, озеленение, освещение), производственным зданиям, сооружениям, помещениям, системам инженерного оборудования производственных зданий и сооружений.</w:t>
      </w:r>
    </w:p>
    <w:p w14:paraId="2A175A6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Организация надзора за техническим состоянием зданий и сооружений.</w:t>
      </w:r>
    </w:p>
    <w:p w14:paraId="5CF3EF9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Нормирование параметров микроклимата в производственных помещениях. Основные меры по нормализации микроклимата.</w:t>
      </w:r>
    </w:p>
    <w:p w14:paraId="153A78D4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F3A06B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3. Тема 6. Опасные и вредные производственные факторы</w:t>
      </w:r>
    </w:p>
    <w:p w14:paraId="7021D44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CD8C004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Классификация опасных и вредных производственных факторов.</w:t>
      </w:r>
    </w:p>
    <w:p w14:paraId="024B43C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Понятия: предельно допустимые уровни или предельно допустимые концентрации опасных и вредных производственных факторов.</w:t>
      </w:r>
    </w:p>
    <w:p w14:paraId="1C73F97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Воздействие опасных и вредных производственных факторов на организм человека, методы и средства защиты от них работников.</w:t>
      </w:r>
    </w:p>
    <w:p w14:paraId="283631B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21DD7A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lastRenderedPageBreak/>
        <w:t>1</w:t>
      </w:r>
      <w:r>
        <w:rPr>
          <w:rStyle w:val="h-normal"/>
          <w:color w:val="242424"/>
          <w:sz w:val="30"/>
          <w:szCs w:val="30"/>
        </w:rPr>
        <w:t>4. Тема 7. Обеспечение работников средствами индивидуальной защиты, смывающими и обезвреживающими средствами</w:t>
      </w:r>
    </w:p>
    <w:p w14:paraId="0DE7E96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4F2014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Классификация средств индивидуальной защиты работников в зависимости от назначения.</w:t>
      </w:r>
    </w:p>
    <w:p w14:paraId="23284AC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Порядок обеспечения работников средствами индивидуальной защиты.</w:t>
      </w:r>
    </w:p>
    <w:p w14:paraId="5BCA68E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Порядок обеспечения работников смывающими и обезвреживающими средствами.</w:t>
      </w:r>
    </w:p>
    <w:p w14:paraId="7F28066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D8A104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5. Тема 8. Аттестация рабочих мест по условиям труда</w:t>
      </w:r>
    </w:p>
    <w:p w14:paraId="74A0626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7EC73C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Цели, задачи и порядок проведения аттестации рабочих мест по условиям труда. Компенсации, предоставляемые по результатам аттестации.</w:t>
      </w:r>
    </w:p>
    <w:p w14:paraId="5523132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DA39CC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6. Тема 9. Обязательные медицинские осмотры работников</w:t>
      </w:r>
    </w:p>
    <w:p w14:paraId="48C2930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B8F3C5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Порядок проведения предварительных и периодических медицинских осмотров работников.</w:t>
      </w:r>
    </w:p>
    <w:p w14:paraId="710BF7A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327C3B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7. Тема 10. Обеспечение безопасности производственных процессов, оборудования, отдельных видов работ</w:t>
      </w:r>
    </w:p>
    <w:p w14:paraId="578C106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35F3AC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Общие требования безопасности к организации технологических процессов, рабочих мест, производственному оборудованию. Классы средств коллективной защиты в зависимости от назначения.</w:t>
      </w:r>
    </w:p>
    <w:p w14:paraId="675ED6E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Общие требования охраны труда к проведению погрузочно-разгрузочных работ.</w:t>
      </w:r>
    </w:p>
    <w:p w14:paraId="3C68653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 безопасности при складировании и хранении веществ, материалов, оборудования, изделий.</w:t>
      </w:r>
    </w:p>
    <w:p w14:paraId="0BFFD962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 к организации режима труда и отдыха, оборудованию рабочих мест при работе с видеодисплейными терминалами, электронно-вычислительными машинами, персональными электронно-вычислительными машинами.</w:t>
      </w:r>
    </w:p>
    <w:p w14:paraId="7143356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A63AD9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8. Тема 11. Обеспечение безопасности при эксплуатации грузоподъемных машин и механизмов, машин напольного транспорта</w:t>
      </w:r>
    </w:p>
    <w:p w14:paraId="1D0774A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2136C6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 безопасности при эксплуатации грузоподъемных машин и механизмов. Регистрация грузоподъемных машин. Техническое освидетельствование грузоподъемных машин и механизмов. Производство работ грузоподъемными машинами и механизмами. Строповка грузов. Требование к грузозахватным приспособлениям.</w:t>
      </w:r>
    </w:p>
    <w:p w14:paraId="7E33AD8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 безопасности при эксплуатации лифтов, строительных подъемников.</w:t>
      </w:r>
    </w:p>
    <w:p w14:paraId="1F94C74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 безопасности при эксплуатации машин напольного безрельсового электрифицированного транспорта, автопогрузчиков, тележек грузовых с подъемными устройствами.</w:t>
      </w:r>
    </w:p>
    <w:p w14:paraId="29AE6B6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lastRenderedPageBreak/>
        <w:t> </w:t>
      </w:r>
    </w:p>
    <w:p w14:paraId="235A27A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1</w:t>
      </w:r>
      <w:r>
        <w:rPr>
          <w:rStyle w:val="h-normal"/>
          <w:color w:val="242424"/>
          <w:sz w:val="30"/>
          <w:szCs w:val="30"/>
        </w:rPr>
        <w:t>9. Тема 12. Обеспечение безопасной перевозки пассажиров и грузов автомобильным транспортом</w:t>
      </w:r>
    </w:p>
    <w:p w14:paraId="54AF189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C4F2F2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Основные требования по обеспечению безопасной перевозки пассажиров и грузов автомобильным транспортом.</w:t>
      </w:r>
    </w:p>
    <w:p w14:paraId="64D18E6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Организация перевозки автомобильным транспортом опасных грузов.</w:t>
      </w:r>
    </w:p>
    <w:p w14:paraId="565153C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 безопасности при техническом обслуживании и ремонте автомобилей.</w:t>
      </w:r>
    </w:p>
    <w:p w14:paraId="09078F8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21AC5A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0. Тема 13. Электробезопасность</w:t>
      </w:r>
    </w:p>
    <w:p w14:paraId="581E533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E6A546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Действие электрического тока на организм человека. Основные причины поражения электрическим током. Виды электротравм. Безопасные методы освобождения потерпевшего от действия электрического тока. Оказание первой помощи потерпевшим от поражения электрическим током.</w:t>
      </w:r>
    </w:p>
    <w:p w14:paraId="70339B9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Требования, предъявляемые к электротехническому персоналу, обслуживающему электроустановки.</w:t>
      </w:r>
    </w:p>
    <w:p w14:paraId="06E61E2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Организационные и технические мероприятия, обеспечивающие безопасность работы в электроустановках. Средства защиты в электроустановках, периодичность и виды их испытаний. Плакаты и знаки безопасности, используемые в электроустановках.</w:t>
      </w:r>
    </w:p>
    <w:p w14:paraId="452037C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Классификация производственных помещений по опасности поражения работников электрическим током. Заземление и зануление электроустановок, их защитное действие.</w:t>
      </w:r>
    </w:p>
    <w:p w14:paraId="0007C2A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Меры безопасности при работе с электрифицированным инструментом, сварочными и понижающими трансформаторами, переносными светильниками.</w:t>
      </w:r>
    </w:p>
    <w:p w14:paraId="44C43F5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7BEB3F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1. Тема 14. Требования безопасности по предупреждению и при ликвидации чрезвычайных ситуаций и проведении аварийно-спасательных работ</w:t>
      </w:r>
    </w:p>
    <w:p w14:paraId="2A09E2A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84983D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Обязанности руководителя организации и других работников по обеспечению пожарной безопасности объекта. Основные причины пожаров. Меры пожарной безопасности, предъявляемые к содержанию территории организации, помещений и организации технологических процессов. Противопожарные разрывы, источники противопожарного водоснабжения. Первичные средства пожаротушения. Пожарная сигнализация.</w:t>
      </w:r>
    </w:p>
    <w:p w14:paraId="175411D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F3D688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2. Тема 15. Радиационная безопасность</w:t>
      </w:r>
    </w:p>
    <w:p w14:paraId="41DFF3C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799343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Основные принципы обеспечения радиационной безопасности.</w:t>
      </w:r>
    </w:p>
    <w:p w14:paraId="5B7466D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Организация работ с источниками излучения. Требования к руководителям, работникам по организации обеспечения радиационной безопасности.</w:t>
      </w:r>
    </w:p>
    <w:p w14:paraId="1B9AFA1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378001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lastRenderedPageBreak/>
        <w:t>2</w:t>
      </w:r>
      <w:r>
        <w:rPr>
          <w:rStyle w:val="h-normal"/>
          <w:color w:val="242424"/>
          <w:sz w:val="30"/>
          <w:szCs w:val="30"/>
        </w:rPr>
        <w:t>3. Тема 16. Обеспечение безопасности при производстве работ с повышенной опасностью</w:t>
      </w:r>
    </w:p>
    <w:p w14:paraId="4DA9639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65EE994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Организация безопасного производства работ с повышенной опасностью. Работы, на проведение которых требуется наряд-допуск. Порядок выдачи наряда-допуска.</w:t>
      </w:r>
    </w:p>
    <w:p w14:paraId="3233BC6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Требования безопасности при выполнении отдельных видов работ с повышенной опасностью (работы на высоте, огневые работы и другие).</w:t>
      </w:r>
    </w:p>
    <w:p w14:paraId="05D00CD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989883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4. Тема 17. Обеспечение промышленной безопасности</w:t>
      </w:r>
    </w:p>
    <w:p w14:paraId="4C3CA13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D00B98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Законодательство Республики Беларусь в области промышленной безопасности.</w:t>
      </w:r>
    </w:p>
    <w:p w14:paraId="2FD96880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Основные мероприятия по обеспечению безопасности при эксплуатации:</w:t>
      </w:r>
    </w:p>
    <w:p w14:paraId="428AB9C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сосудов, работающих под давлением;</w:t>
      </w:r>
    </w:p>
    <w:p w14:paraId="5F063234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объектов газового хозяйства;</w:t>
      </w:r>
    </w:p>
    <w:p w14:paraId="0BC0DB1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трубопроводов пара и горячей воды;</w:t>
      </w:r>
    </w:p>
    <w:p w14:paraId="00A1F84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паровых и водогрейных котлов.</w:t>
      </w:r>
    </w:p>
    <w:p w14:paraId="60BE2CA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AC40EB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5. Тема 18. Санитарно-бытовое обеспечение работников</w:t>
      </w:r>
    </w:p>
    <w:p w14:paraId="4E752DB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06797F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Санитарно-бытовое обеспечение работников. Оборудование санитарно-бытовых помещений и их размещение.</w:t>
      </w:r>
    </w:p>
    <w:p w14:paraId="213E2B2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909A4F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6. Тема 19. Порядок расследования и учета несчастных случаев на производстве и профессиональных заболеваний. Возмещение вреда, причиненного жизни и здоровью работника, связанного с исполнением трудовых обязанностей</w:t>
      </w:r>
    </w:p>
    <w:p w14:paraId="320AC2B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1DCD3A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Расследование и учет несчастных случаев на производстве и профессиональных заболеваний. Специальное расследование несчастных случаев на производстве. Порядок заполнения актов по форме Н-1, НП, ПЗ-1. Анализ причин несчастных случаев на производстве и профессиональных заболеваний. Разработка мероприятий по профилактике производственного травматизма и профессиональных заболеваний.</w:t>
      </w:r>
    </w:p>
    <w:p w14:paraId="6FB07A1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Порядок расследования несчастных случаев на производстве, происшедших с работниками при нахождении их вне государства проживания.</w:t>
      </w:r>
    </w:p>
    <w:p w14:paraId="6048CF0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Возмещение вреда, причиненного жизни и здоровью работника, связанного с исполнением трудовых обязанностей.</w:t>
      </w:r>
    </w:p>
    <w:p w14:paraId="643BE19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84A3CB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7. Тема 20. Оказание первой помощи потерпевшим при несчастных случаях</w:t>
      </w:r>
    </w:p>
    <w:p w14:paraId="030810A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774684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Оказание первой помощи при кровотечениях, ударах, вывихах, растяжении связок, переломах, повреждении позвоночника и костей таза, химических и термических ожогах, ожоге глаз, тепловом и солнечном ударе, обмороке, укусах насекомых и животных, обморожениях.</w:t>
      </w:r>
    </w:p>
    <w:p w14:paraId="77D25FA9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CACD9B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lastRenderedPageBreak/>
        <w:t>2</w:t>
      </w:r>
      <w:r>
        <w:rPr>
          <w:rStyle w:val="h-normal"/>
          <w:color w:val="242424"/>
          <w:sz w:val="30"/>
          <w:szCs w:val="30"/>
        </w:rPr>
        <w:t>8. Тема 21. Требования безопасности в конкретном производственном процессе (цехе, участке)</w:t>
      </w:r>
    </w:p>
    <w:p w14:paraId="6E2A37E5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4AF3F48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Специфические вопросы, правила и нормы по охране труда для конкретного производственного процесса, цеха, производственного участка. Характер несчастных случаев, причины их возникновения и меры профилактики. Оценка с позиции безопасности конструктивных решений оборудования, безопасности выполняемой технологии и организации работ.</w:t>
      </w:r>
    </w:p>
    <w:p w14:paraId="321B86FF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516B64E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2</w:t>
      </w:r>
      <w:r>
        <w:rPr>
          <w:rStyle w:val="h-normal"/>
          <w:color w:val="242424"/>
          <w:sz w:val="30"/>
          <w:szCs w:val="30"/>
        </w:rPr>
        <w:t>9. Тема 22. Производственная санитария в конкретном производственном процессе (цехе, участке)</w:t>
      </w:r>
    </w:p>
    <w:p w14:paraId="335CCE17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A5B169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Специфические вопросы производственной санитарии, санитарные правила для осуществления конкретного производственного процесса, цеха, производственного участка. Вредные производственные факторы, характерные при использовании конкретных материалов и технологических процессов.</w:t>
      </w:r>
    </w:p>
    <w:p w14:paraId="637E1DE1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Мероприятия по снижению влияния вредных производственных факторов условий труда на организм работников.</w:t>
      </w:r>
    </w:p>
    <w:p w14:paraId="784D331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Соблюдение работниками требований по личной гигиене, применению соответствующих предохранительных приспособлений, спецодежды, других средств индивидуальной защиты. Предоставление компенсаций по условиям труда.</w:t>
      </w:r>
    </w:p>
    <w:p w14:paraId="44AD672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DFC0A73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П</w:t>
      </w:r>
      <w:r>
        <w:rPr>
          <w:rStyle w:val="h-normal"/>
          <w:color w:val="242424"/>
          <w:sz w:val="30"/>
          <w:szCs w:val="30"/>
        </w:rPr>
        <w:t>риложение 1</w:t>
      </w:r>
    </w:p>
    <w:p w14:paraId="1929965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 Примерной программе обучения</w:t>
      </w:r>
    </w:p>
    <w:p w14:paraId="6B79B37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 вопросам охраны труда</w:t>
      </w:r>
    </w:p>
    <w:p w14:paraId="36E7B67A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руководителей и</w:t>
      </w:r>
    </w:p>
    <w:p w14:paraId="725027B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специалистов организаций</w:t>
      </w:r>
    </w:p>
    <w:p w14:paraId="081120BB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42159B6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ПЛАН УЧЕБНЫХ ЗАНЯТИЙ</w:t>
      </w:r>
    </w:p>
    <w:p w14:paraId="5E7B624C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E76ECE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┌───┬────────────────────────────────────┬─────┬───────────────────┐</w:t>
      </w:r>
    </w:p>
    <w:p w14:paraId="736A4376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NN│          Наименование тем          │Всего│    В том числе    │</w:t>
      </w:r>
    </w:p>
    <w:p w14:paraId="4EAAE9E5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│тем│                                    │часов├──────┬────────────┤</w:t>
      </w:r>
    </w:p>
    <w:p w14:paraId="0DDBE2EA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                                    │     │лекции│практические│</w:t>
      </w:r>
    </w:p>
    <w:p w14:paraId="479CF3FD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                                    │     │      │   занятия  │</w:t>
      </w:r>
    </w:p>
    <w:p w14:paraId="6B49079A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6BB57EDA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1 │Основные положения законодательства │  3  │   3  │            │</w:t>
      </w:r>
    </w:p>
    <w:p w14:paraId="2CD05E38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│о труде Республики Беларусь         │     │      │            │</w:t>
      </w:r>
    </w:p>
    <w:p w14:paraId="50BB48E8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3BE8DFD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2 │Акты законодательства, технические  │  2  │   2  │            │</w:t>
      </w:r>
    </w:p>
    <w:p w14:paraId="6FDF589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│нормативные правовые акты,          │     │      │            │</w:t>
      </w:r>
    </w:p>
    <w:p w14:paraId="6655DEB6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│содержащие государственные          │     │      │            │</w:t>
      </w:r>
    </w:p>
    <w:p w14:paraId="074DC7C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│нормативные требования охраны труда.│     │      │            │</w:t>
      </w:r>
    </w:p>
    <w:p w14:paraId="4DF5169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│Конвенции МОТ и другие нормы        │     │      │            │</w:t>
      </w:r>
    </w:p>
    <w:p w14:paraId="4E6FC89D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│международного права                │     │      │            │</w:t>
      </w:r>
    </w:p>
    <w:p w14:paraId="3170064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31ACAF93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3 │Организация управления охраной труда│  1,5│   1,5│            │</w:t>
      </w:r>
    </w:p>
    <w:p w14:paraId="48D86A93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317D70E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4 │Обучение работников по вопросам     │  1  │   1  │            │</w:t>
      </w:r>
    </w:p>
    <w:p w14:paraId="34603BA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│охраны труда в организации          │     │      │            │</w:t>
      </w:r>
    </w:p>
    <w:p w14:paraId="6ADD86A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4F83A0B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lastRenderedPageBreak/>
        <w:t>│ 5 │Обеспечение безопасной эксплуатации │  1  │   1  │            │</w:t>
      </w:r>
    </w:p>
    <w:p w14:paraId="07B963A0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│территории, зданий и сооружений     │     │      │            │</w:t>
      </w:r>
    </w:p>
    <w:p w14:paraId="6E2FAE1D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3637893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6 │Опасные и вредные производственные  │  1  │   1  │            │</w:t>
      </w:r>
    </w:p>
    <w:p w14:paraId="0B9703FB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│факторы                             │     │      │            │</w:t>
      </w:r>
    </w:p>
    <w:p w14:paraId="3B806C3B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48C4E82D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7 │Обеспечение работников средствами   │  1  │   1  │            │</w:t>
      </w:r>
    </w:p>
    <w:p w14:paraId="450BF0E5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│индивидуальной защиты, смывающими и │     │      │            │</w:t>
      </w:r>
    </w:p>
    <w:p w14:paraId="76256644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│обезвреживающими средствами         │     │      │            │</w:t>
      </w:r>
    </w:p>
    <w:p w14:paraId="13D1402F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5D97F9C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8 │Аттестация рабочих мест по условиям │  2  │   9  │            │</w:t>
      </w:r>
    </w:p>
    <w:p w14:paraId="2A55412C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│труда                               │     │      │            │</w:t>
      </w:r>
    </w:p>
    <w:p w14:paraId="23B20995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00264F6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 9 │Обязательные медицинские осмотры    │  0,5│   0,5│            │</w:t>
      </w:r>
    </w:p>
    <w:p w14:paraId="58C0033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│работников                          │     │      │            │</w:t>
      </w:r>
    </w:p>
    <w:p w14:paraId="59476F8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248E7885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│10 │Обеспечение безопасности            │  2  │   1  │      1     │</w:t>
      </w:r>
    </w:p>
    <w:p w14:paraId="08B23E1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│производственных процессов,         │     │      │            │</w:t>
      </w:r>
    </w:p>
    <w:p w14:paraId="3903CB0C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│оборудования, отдельных видов работ │     │      │            │</w:t>
      </w:r>
    </w:p>
    <w:p w14:paraId="6191600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211DD020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│11 │Обеспечение безопасности при        │  2  │   2  │            │</w:t>
      </w:r>
    </w:p>
    <w:p w14:paraId="0FC61E7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│эксплуатации грузоподъемных машин и │     │      │            │</w:t>
      </w:r>
    </w:p>
    <w:p w14:paraId="3E8B6F9B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│механизмов, машин напольного        │     │      │            │</w:t>
      </w:r>
    </w:p>
    <w:p w14:paraId="064565E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│транспорта                          │     │      │            │</w:t>
      </w:r>
    </w:p>
    <w:p w14:paraId="2F6210AD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60268F9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│12 │Обеспечение безопасной перевозки    │  1  │   1  │            │</w:t>
      </w:r>
    </w:p>
    <w:p w14:paraId="425E9BE5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│пассажиров и грузов автомобильным   │     │      │            │</w:t>
      </w:r>
    </w:p>
    <w:p w14:paraId="428F8173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│транспортом                         │     │      │            │</w:t>
      </w:r>
    </w:p>
    <w:p w14:paraId="1665E9C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5EC63854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│13 │Электробезопасность                 │  1  │   1  │            │</w:t>
      </w:r>
    </w:p>
    <w:p w14:paraId="756BE1D4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46C370C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│14 │Требования безопасности по          │  1  │   1  │            │</w:t>
      </w:r>
    </w:p>
    <w:p w14:paraId="52C9AE4C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│предупреждению и при ликвидации     │     │      │            │</w:t>
      </w:r>
    </w:p>
    <w:p w14:paraId="1E308210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│чрезвычайных ситуаций и проведении  │     │      │            │</w:t>
      </w:r>
    </w:p>
    <w:p w14:paraId="45FA5B3B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│аварийно-спасательных работ         │     │      │            │</w:t>
      </w:r>
    </w:p>
    <w:p w14:paraId="308AC1D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563B6C6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│15 │Радиационная безопасность           │  1  │   1  │            │</w:t>
      </w:r>
    </w:p>
    <w:p w14:paraId="40B9E18A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360E413A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│16 │Обеспечение безопасности при        │  1  │   1  │            │</w:t>
      </w:r>
    </w:p>
    <w:p w14:paraId="5BE91C98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│производстве работ с повышенной     │     │      │            │</w:t>
      </w:r>
    </w:p>
    <w:p w14:paraId="18FADAD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│опасностью                          │     │      │            │</w:t>
      </w:r>
    </w:p>
    <w:p w14:paraId="6AAA7253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27F0BC8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│17 │Обеспечение промышленной            │  2  │   2  │            │</w:t>
      </w:r>
    </w:p>
    <w:p w14:paraId="597D9A33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│безопасности                        │     │      │            │</w:t>
      </w:r>
    </w:p>
    <w:p w14:paraId="42918CD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64D4E6AD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│18 │Санитарно-бытовое обеспечение       │  1  │   1  │            │</w:t>
      </w:r>
    </w:p>
    <w:p w14:paraId="56A25B21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│работников                          │     │      │            │</w:t>
      </w:r>
    </w:p>
    <w:p w14:paraId="2D8EEA7D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5EC68DA8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│19 │Порядок расследования и учета       │  2  │   1  │      1     │</w:t>
      </w:r>
    </w:p>
    <w:p w14:paraId="0235547B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│несчастных случаев на производстве и│     │      │            │</w:t>
      </w:r>
    </w:p>
    <w:p w14:paraId="52F69C1E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│профессиональных заболеваний.       │     │      │            │</w:t>
      </w:r>
    </w:p>
    <w:p w14:paraId="59D015E6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│Возмещение вреда, причиненного жизни│     │      │            │</w:t>
      </w:r>
    </w:p>
    <w:p w14:paraId="1EE4F1B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│и здоровью работника, связанного с  │     │      │            │</w:t>
      </w:r>
    </w:p>
    <w:p w14:paraId="5019FF8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│исполнением трудовых обязанностей   │     │      │            │</w:t>
      </w:r>
    </w:p>
    <w:p w14:paraId="106CB62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35950DC0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│20 │Оказание первой помощи потерпевшим  │  1  │   1  │            │</w:t>
      </w:r>
    </w:p>
    <w:p w14:paraId="323D43D6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│при несчастных случаях              │     │      │            │</w:t>
      </w:r>
    </w:p>
    <w:p w14:paraId="73602E59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4BDF02B8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│21 │Требования безопасности в конкретном│  3  │   2  │      1     │</w:t>
      </w:r>
    </w:p>
    <w:p w14:paraId="4578266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│производственном процессе (цехе,    │     │      │            │</w:t>
      </w:r>
    </w:p>
    <w:p w14:paraId="2D6559C4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│участке)                            │     │      │            │</w:t>
      </w:r>
    </w:p>
    <w:p w14:paraId="243177B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18CA7436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│22 │Производственная санитария в        │  1  │   1  │            │</w:t>
      </w:r>
    </w:p>
    <w:p w14:paraId="29D8EF18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│конкретном производственном процессе│     │      │            │</w:t>
      </w:r>
    </w:p>
    <w:p w14:paraId="02593D65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lastRenderedPageBreak/>
        <w:t>│   │(цехе, участке)                     │     │      │            │</w:t>
      </w:r>
    </w:p>
    <w:p w14:paraId="3494FEB8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52FCA712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│23 │Консультирование, тестирование      │  8  │   8  │            │</w:t>
      </w:r>
    </w:p>
    <w:p w14:paraId="41A2404B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│(самоконтроль), проверка знаний     │     │      │            │</w:t>
      </w:r>
    </w:p>
    <w:p w14:paraId="08896686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├───┼────────────────────────────────────┼─────┼──────┼────────────┤</w:t>
      </w:r>
    </w:p>
    <w:p w14:paraId="1A2EDE07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│   │Итого                               │ 40  │  37  │      3     │</w:t>
      </w:r>
    </w:p>
    <w:p w14:paraId="130860A0" w14:textId="77777777" w:rsidR="00D517E7" w:rsidRDefault="00D517E7" w:rsidP="00D517E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└───┴────────────────────────────────────┴─────┴──────┴────────────┘</w:t>
      </w:r>
    </w:p>
    <w:p w14:paraId="436FA8CD" w14:textId="77777777" w:rsidR="00D517E7" w:rsidRDefault="00D517E7" w:rsidP="00D517E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14426BC" w14:textId="77777777"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1F"/>
    <w:rsid w:val="003160C6"/>
    <w:rsid w:val="00595CA5"/>
    <w:rsid w:val="00644727"/>
    <w:rsid w:val="008D451F"/>
    <w:rsid w:val="00D517E7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366"/>
  <w15:chartTrackingRefBased/>
  <w15:docId w15:val="{AD22890D-5F58-430B-A286-50D5F54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D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D517E7"/>
  </w:style>
  <w:style w:type="character" w:customStyle="1" w:styleId="colorff0000">
    <w:name w:val="color__ff0000"/>
    <w:basedOn w:val="a0"/>
    <w:rsid w:val="00D517E7"/>
  </w:style>
  <w:style w:type="character" w:styleId="a3">
    <w:name w:val="Emphasis"/>
    <w:basedOn w:val="a0"/>
    <w:uiPriority w:val="20"/>
    <w:qFormat/>
    <w:rsid w:val="00D517E7"/>
    <w:rPr>
      <w:i/>
      <w:iCs/>
    </w:rPr>
  </w:style>
  <w:style w:type="paragraph" w:customStyle="1" w:styleId="p-normal">
    <w:name w:val="p-normal"/>
    <w:basedOn w:val="a"/>
    <w:rsid w:val="00D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517E7"/>
  </w:style>
  <w:style w:type="character" w:customStyle="1" w:styleId="fake-non-breaking-space">
    <w:name w:val="fake-non-breaking-space"/>
    <w:basedOn w:val="a0"/>
    <w:rsid w:val="00D517E7"/>
  </w:style>
  <w:style w:type="character" w:customStyle="1" w:styleId="colorff00ff">
    <w:name w:val="color__ff00ff"/>
    <w:basedOn w:val="a0"/>
    <w:rsid w:val="00D5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3075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2021-02-01T21:41:00Z</dcterms:created>
  <dcterms:modified xsi:type="dcterms:W3CDTF">2021-02-01T21:42:00Z</dcterms:modified>
</cp:coreProperties>
</file>