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E" w:rsidRPr="000D6149" w:rsidRDefault="00B30F6E" w:rsidP="00B30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F6E" w:rsidRDefault="00B30F6E" w:rsidP="00B30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F6E" w:rsidRPr="00AD39A2" w:rsidRDefault="00B30F6E" w:rsidP="00B30F6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A2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</w:t>
      </w:r>
      <w:r w:rsidRPr="00AD3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2023 год</w:t>
      </w:r>
    </w:p>
    <w:p w:rsidR="00B30F6E" w:rsidRPr="00F843D8" w:rsidRDefault="00B30F6E" w:rsidP="00B30F6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021" w:type="dxa"/>
        <w:tblLayout w:type="fixed"/>
        <w:tblLook w:val="01E0" w:firstRow="1" w:lastRow="1" w:firstColumn="1" w:lastColumn="1" w:noHBand="0" w:noVBand="0"/>
      </w:tblPr>
      <w:tblGrid>
        <w:gridCol w:w="734"/>
        <w:gridCol w:w="6714"/>
        <w:gridCol w:w="227"/>
        <w:gridCol w:w="3383"/>
        <w:gridCol w:w="76"/>
        <w:gridCol w:w="2184"/>
        <w:gridCol w:w="29"/>
        <w:gridCol w:w="109"/>
        <w:gridCol w:w="1565"/>
      </w:tblGrid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№ п./п.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Контроль (отметка о выполнении)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5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843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86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  <w:r w:rsidRPr="00F843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Рассмотрение вопросов выполнения Плана мероприятий по профилактике правонарушений коррупционной направленности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 xml:space="preserve"> на 2023 год с заслушиванием на ее заседаниях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 xml:space="preserve"> </w:t>
            </w:r>
            <w:r w:rsidRPr="00F843D8">
              <w:rPr>
                <w:color w:val="000000"/>
                <w:sz w:val="24"/>
                <w:szCs w:val="24"/>
              </w:rPr>
              <w:t>с оценкой эффективности проделанной работы.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учреждении дошкольного образования (далее – УДО)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1.2.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widowControl w:val="0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</w:rPr>
              <w:t>Обеспеч</w:t>
            </w:r>
            <w:r>
              <w:rPr>
                <w:color w:val="000000"/>
                <w:spacing w:val="5"/>
                <w:sz w:val="24"/>
                <w:szCs w:val="24"/>
              </w:rPr>
              <w:t>ение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приглашени</w:t>
            </w:r>
            <w:r>
              <w:rPr>
                <w:color w:val="000000"/>
                <w:spacing w:val="5"/>
                <w:sz w:val="24"/>
                <w:szCs w:val="24"/>
              </w:rPr>
              <w:t>я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сотрудников органов внутренних дел, органов прокуратуры для рассмотрения на общем собрании трудового коллектива, заседаниях комиссии по противодействию коррупции в </w:t>
            </w:r>
            <w:r>
              <w:rPr>
                <w:color w:val="000000"/>
                <w:spacing w:val="5"/>
                <w:sz w:val="24"/>
                <w:szCs w:val="24"/>
              </w:rPr>
              <w:t>УДО</w:t>
            </w:r>
            <w:r w:rsidRPr="00F843D8">
              <w:rPr>
                <w:color w:val="000000"/>
                <w:spacing w:val="5"/>
                <w:sz w:val="24"/>
                <w:szCs w:val="24"/>
              </w:rPr>
              <w:t xml:space="preserve"> вопросов коррупционных правонарушений с анализом причин и условий, способствующих совершению правонарушений.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Заместители заведующего</w:t>
            </w:r>
            <w:r w:rsidRPr="00F843D8">
              <w:rPr>
                <w:sz w:val="24"/>
                <w:szCs w:val="24"/>
              </w:rPr>
              <w:t>.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1.3.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разъяснительной работы по вопросам соблюдения законодательства по борьбе с коррупцией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Заместители заведующего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1.4.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Проведение разъяснительной и воспитательной работы для повышения уровня правовых знаний в сфере борьбы с коррупцией и создания атмосферы непринятия коррупции, антикоррупционная пропаганда, формирование антикоррупционно</w:t>
            </w:r>
            <w:r>
              <w:rPr>
                <w:sz w:val="24"/>
                <w:szCs w:val="24"/>
              </w:rPr>
              <w:t>го сознания на общих собраниях</w:t>
            </w:r>
            <w:r w:rsidRPr="00F84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Заместители заведующего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1.5.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Оказание работникам консультативной помощи по вопросам применения антикоррупционного законодательства, норм служебной этики, стандартов антикоррупционного поведения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Реализация системы внутреннего контроля за работой подчиненных специалистов, со стороны непосредственных руководителей, включающего в себя: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1.6.1. Контроль за производственно-технологической, трудовой и исполнительской дисциплиной;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1.6.2. Мониторинг реализации прав и обязанностей, в целях предупреждения фактов превышения (злоупотреблениями) служебными полномочиями;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1.6.3.Проведение разъяснительной и воспитательной работы для повышения уровня правовых знаний работников, антикоррупционная пропаганда, организация правового просвещения работников;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1.6.4. 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по указанным фактам руководства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4500"/>
                <w:tab w:val="left" w:pos="684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1.6.5. Контроль за служебной деятельностью государственных должностных и приравненных к ним лиц, соблюдению ими специальных антикоррупционных ограничений и запретов;</w:t>
            </w:r>
          </w:p>
          <w:p w:rsidR="00B30F6E" w:rsidRPr="00F843D8" w:rsidRDefault="00B30F6E" w:rsidP="00CC66F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1.6.6. Принятие мер по предотвращению и урегулированию конфликта интересов в связи с исполнением обязанностей государственного должностного и приравненного к нему лица в соответствии с требованиями действующего законодательства о борьбе с коррупцией, обеспечение немедленного информирования о его возникновении руководства </w:t>
            </w:r>
            <w:r>
              <w:rPr>
                <w:sz w:val="24"/>
                <w:szCs w:val="24"/>
              </w:rPr>
              <w:t xml:space="preserve">УДО </w:t>
            </w:r>
            <w:r w:rsidRPr="00F843D8">
              <w:rPr>
                <w:b/>
                <w:i/>
                <w:sz w:val="24"/>
                <w:szCs w:val="24"/>
              </w:rPr>
              <w:t>(далее по тексту – внутренний контроль за работой подчиненных специалистов)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843D8">
              <w:rPr>
                <w:sz w:val="24"/>
                <w:szCs w:val="24"/>
              </w:rPr>
              <w:t>Руководители структурных подразделений.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Заместители заведующего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Поведение служебных проверок (служебных расследований) по фактам совершения (подозрения на совершение) правонарушений коррупционной направленности.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При установлении факта совершения (подозрения на совершение) правонарушения коррупционной направленности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1.8.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антикоррупционной оценки локальных правовых актов, иных организационно-распорядительных документов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 xml:space="preserve"> и их проектам, внесение предложений о принятии новых </w:t>
            </w:r>
            <w:r w:rsidRPr="00F843D8">
              <w:rPr>
                <w:sz w:val="24"/>
                <w:szCs w:val="24"/>
              </w:rPr>
              <w:lastRenderedPageBreak/>
              <w:t xml:space="preserve">локальных нормативных правовых актов по вопросам, входящим в компетенцию комиссии. 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 xml:space="preserve">Комиссия по противодействию коррупции 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анкетирования сотрудников и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1.10.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ятие</w:t>
            </w:r>
            <w:r w:rsidRPr="00F843D8">
              <w:rPr>
                <w:sz w:val="24"/>
                <w:szCs w:val="24"/>
              </w:rPr>
              <w:t xml:space="preserve"> мер, направленны</w:t>
            </w:r>
            <w:r>
              <w:rPr>
                <w:sz w:val="24"/>
                <w:szCs w:val="24"/>
              </w:rPr>
              <w:t>х</w:t>
            </w:r>
            <w:r w:rsidRPr="00F843D8">
              <w:rPr>
                <w:sz w:val="24"/>
                <w:szCs w:val="24"/>
              </w:rPr>
              <w:t xml:space="preserve"> на исключение препятствий в реализации прав и законных интересов граждан, в том числе юридических лиц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заместители </w:t>
            </w:r>
            <w:r>
              <w:rPr>
                <w:sz w:val="24"/>
                <w:szCs w:val="24"/>
              </w:rPr>
              <w:t>заведующего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1.11.</w:t>
            </w:r>
          </w:p>
        </w:tc>
        <w:tc>
          <w:tcPr>
            <w:tcW w:w="6715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ление</w:t>
            </w:r>
            <w:r w:rsidRPr="00F843D8">
              <w:rPr>
                <w:sz w:val="24"/>
                <w:szCs w:val="24"/>
              </w:rPr>
              <w:t xml:space="preserve"> причин, способствующие злоупотреблению служебным положением со стороны работников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, и вн</w:t>
            </w:r>
            <w:r>
              <w:rPr>
                <w:sz w:val="24"/>
                <w:szCs w:val="24"/>
              </w:rPr>
              <w:t>есение</w:t>
            </w:r>
            <w:r w:rsidRPr="00F843D8">
              <w:rPr>
                <w:sz w:val="24"/>
                <w:szCs w:val="24"/>
              </w:rPr>
              <w:t xml:space="preserve"> предложения по организации и проведению мероприятий, направленных на исключение указанных причин и условий.</w:t>
            </w:r>
          </w:p>
        </w:tc>
        <w:tc>
          <w:tcPr>
            <w:tcW w:w="3686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</w:tc>
        <w:tc>
          <w:tcPr>
            <w:tcW w:w="2322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0D6149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D61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6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D6149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  <w:r w:rsidRPr="000D6149">
              <w:rPr>
                <w:b/>
                <w:sz w:val="24"/>
                <w:szCs w:val="24"/>
              </w:rPr>
              <w:t xml:space="preserve"> по рассмотрению результатов работы по обеспечению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2.1.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Анализ обращений граждан, в том числе индивидуальных предпринимателей, и юридических лиц, поступающих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, на предмет наличия в них информации о фактах коррупции.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Заведующий учреждением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2.2.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Проведение анализа по вопросам соблюдения законодательства об осуществлении административных процедур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Ответственные за осуществление административных процедур;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2.3.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Проведение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учреждением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86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843D8">
              <w:rPr>
                <w:b/>
                <w:sz w:val="24"/>
                <w:szCs w:val="24"/>
              </w:rPr>
              <w:t>адровы</w:t>
            </w:r>
            <w:r>
              <w:rPr>
                <w:b/>
                <w:sz w:val="24"/>
                <w:szCs w:val="24"/>
              </w:rPr>
              <w:t>е</w:t>
            </w:r>
            <w:r w:rsidRPr="00F843D8">
              <w:rPr>
                <w:b/>
                <w:sz w:val="24"/>
                <w:szCs w:val="24"/>
              </w:rPr>
              <w:t xml:space="preserve"> мероприяти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3.1.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Обеспечение декларирования доходов и имущества руководителем </w:t>
            </w:r>
            <w:r>
              <w:rPr>
                <w:sz w:val="24"/>
                <w:szCs w:val="24"/>
              </w:rPr>
              <w:t xml:space="preserve">УДО, </w:t>
            </w:r>
            <w:r w:rsidRPr="00F843D8">
              <w:rPr>
                <w:sz w:val="24"/>
                <w:szCs w:val="24"/>
              </w:rPr>
              <w:t xml:space="preserve">как мера финансового контроля, направленной на предупреждение и пресечение совершения правонарушений коррупционной направленности и обеспечение предоставления соответствующих деклараций   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 квартал 2023 года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3.2.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Обеспечение подписания при приеме на работу государственными должностными лицами письменных обязательств по выполнению мер по предупреждению </w:t>
            </w:r>
            <w:r w:rsidRPr="00F843D8">
              <w:rPr>
                <w:sz w:val="24"/>
                <w:szCs w:val="24"/>
              </w:rPr>
              <w:lastRenderedPageBreak/>
              <w:t>коррупции, предусмотренных 17 Закона Республики Беларусь от 15</w:t>
            </w:r>
            <w:r w:rsidRPr="00F843D8">
              <w:rPr>
                <w:sz w:val="24"/>
                <w:szCs w:val="24"/>
                <w:shd w:val="clear" w:color="auto" w:fill="FFFFFF"/>
              </w:rPr>
              <w:t>.07.2015 № 305-З «О борьбе с коррупцией».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Осуществление ознакомления претендентов на должности государственных должностных и приравненных к ним лиц с требованиями антикоррупционного законодательства.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3.4.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Обеспечение при проведении аттестации на соответствие занимаемой должности, на присвоение квалификационных категорий,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Аттестационная комиссии 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В соответствии с графиком проведения аттестации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3.5.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Проведение обязательной антикоррупционной оценки совершенных государственными должностными и приравненными к ним лицами дисциплинарных проступков.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Председатель комиссии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51538D" w:rsidTr="00CC66FC">
        <w:tc>
          <w:tcPr>
            <w:tcW w:w="735" w:type="dxa"/>
          </w:tcPr>
          <w:p w:rsidR="00B30F6E" w:rsidRPr="0051538D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>3.6.</w:t>
            </w:r>
          </w:p>
        </w:tc>
        <w:tc>
          <w:tcPr>
            <w:tcW w:w="6942" w:type="dxa"/>
            <w:gridSpan w:val="2"/>
          </w:tcPr>
          <w:p w:rsidR="00B30F6E" w:rsidRPr="0051538D" w:rsidRDefault="00B30F6E" w:rsidP="00CC66FC">
            <w:pPr>
              <w:pStyle w:val="newncpi"/>
              <w:spacing w:before="0" w:line="240" w:lineRule="atLeast"/>
              <w:ind w:firstLine="0"/>
            </w:pPr>
            <w:r w:rsidRPr="0051538D">
              <w:rPr>
                <w:color w:val="000000"/>
              </w:rPr>
              <w:t xml:space="preserve">Систематически проводить мониторинг соблюдения Директивы Президента Республики Беларусь </w:t>
            </w:r>
            <w:r w:rsidRPr="0051538D">
              <w:t xml:space="preserve">от </w:t>
            </w:r>
            <w:r w:rsidRPr="0051538D">
              <w:rPr>
                <w:rStyle w:val="datepr"/>
                <w:i w:val="0"/>
              </w:rPr>
              <w:t>11.03.2004 № 1</w:t>
            </w:r>
            <w:r w:rsidRPr="0051538D">
              <w:rPr>
                <w:rStyle w:val="datepr"/>
              </w:rPr>
              <w:t xml:space="preserve"> «</w:t>
            </w:r>
            <w:r w:rsidRPr="0051538D">
              <w:t xml:space="preserve">О мерах по укреплению общественной безопасности и дисциплины» с информированием </w:t>
            </w:r>
            <w:r>
              <w:t>руководителя УДО</w:t>
            </w:r>
            <w:r w:rsidRPr="0051538D">
              <w:t xml:space="preserve"> в целях принятия мер профилактического </w:t>
            </w:r>
            <w:r w:rsidRPr="0051538D">
              <w:rPr>
                <w:color w:val="000000"/>
              </w:rPr>
              <w:t>и дисциплинарного воздействия.</w:t>
            </w:r>
          </w:p>
        </w:tc>
        <w:tc>
          <w:tcPr>
            <w:tcW w:w="3383" w:type="dxa"/>
          </w:tcPr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 xml:space="preserve">Комиссия по контролю за трудовой дисциплиной </w:t>
            </w:r>
            <w:r>
              <w:rPr>
                <w:sz w:val="24"/>
                <w:szCs w:val="24"/>
              </w:rPr>
              <w:t>УДО</w:t>
            </w:r>
            <w:r w:rsidRPr="0051538D">
              <w:rPr>
                <w:sz w:val="24"/>
                <w:szCs w:val="24"/>
              </w:rPr>
              <w:t>;</w:t>
            </w:r>
          </w:p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51538D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1538D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51538D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3.7.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Обеспечение соблюдение требований Декрета Президента Республики Беларусь от 15.12.2014 № 5 «Об усилении требований к руководящим кадрам и работникам организаций» в рамках кадровых процедур (приема, перевода, увольнения работников и т.д.).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1) Комиссия по противодействию коррупции в </w:t>
            </w:r>
            <w:r>
              <w:rPr>
                <w:sz w:val="24"/>
                <w:szCs w:val="24"/>
              </w:rPr>
              <w:t>УДО</w:t>
            </w:r>
            <w:r w:rsidRPr="00F843D8">
              <w:rPr>
                <w:sz w:val="24"/>
                <w:szCs w:val="24"/>
              </w:rPr>
              <w:t>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843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843D8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  <w:r w:rsidRPr="00F843D8">
              <w:rPr>
                <w:b/>
                <w:sz w:val="24"/>
                <w:szCs w:val="24"/>
              </w:rPr>
              <w:t xml:space="preserve"> по обеспечению соблюдения законодательства по вопросам финансово-хозяйственной деятельности: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4.1.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Обеспечить соблюдение законодательства при осуществлении закупок товаров, работ, услуг, в том числе при строительстве.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 Комиссия по вопросам организации и проведения процедур государственных закупок товаров (работ, услуг);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2) Комиссия по вопросам организации и проведения процедур закупок товаров </w:t>
            </w:r>
            <w:r w:rsidRPr="00F843D8">
              <w:rPr>
                <w:sz w:val="24"/>
                <w:szCs w:val="24"/>
              </w:rPr>
              <w:lastRenderedPageBreak/>
              <w:t>(работ, услуг) за счет собственных средств.</w:t>
            </w:r>
          </w:p>
          <w:p w:rsidR="00B30F6E" w:rsidRPr="00F843D8" w:rsidRDefault="00B30F6E" w:rsidP="00CC66FC">
            <w:pPr>
              <w:tabs>
                <w:tab w:val="left" w:pos="6840"/>
                <w:tab w:val="left" w:pos="954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2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Обеспечить проведение контроля за сохранностью и использованием денежных средств и материальных ценностей, принятие мер по вовлечению в хозяйственный оборот неиспользуемого имущества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заведующего</w:t>
            </w:r>
            <w:r w:rsidRPr="00F843D8">
              <w:rPr>
                <w:sz w:val="24"/>
                <w:szCs w:val="24"/>
              </w:rPr>
              <w:t xml:space="preserve"> по хозяйственной работе 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Обеспечить систематический контроль за целевым, рациональным и эффективным использованием бюджетных и внебюджетных средств, особенно в части их использования на выполнение капитальных и текущих ремонтов. 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УДО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Обеспечивать проведение инвентаризации активов и обязательств, оформление их результатов и отражение их в бухгалтерском учета в установленном порядке, 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Заместители заведующего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843D8">
              <w:rPr>
                <w:sz w:val="24"/>
                <w:szCs w:val="24"/>
              </w:rPr>
              <w:t>Инвентаризационные комиссии.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Обеспечить проведение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Комиссии по проверке в порядке внутрихозяйственного контроля 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widowControl w:val="0"/>
              <w:tabs>
                <w:tab w:val="left" w:pos="720"/>
              </w:tabs>
              <w:spacing w:line="240" w:lineRule="atLeast"/>
              <w:jc w:val="both"/>
              <w:rPr>
                <w:rStyle w:val="a4"/>
                <w:sz w:val="24"/>
                <w:szCs w:val="24"/>
              </w:rPr>
            </w:pP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По каждому факту причинения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УДО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материального ущерба (имущественного вреда), в том числе в связи с уплатой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УДО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административных штрафов, рассматривать вопрос о взыскании ущерба (вреда) с виновных лиц. Факты освобождения от материальной ответственности за причиненный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УДО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ущерб (вред) рассматривать на заседаниях комиссии по противодействию коррупции в 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УДО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для </w:t>
            </w:r>
            <w:r w:rsidRPr="00F843D8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>отсутствия злоупотреблений при принятии соответствующих решений.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 xml:space="preserve">Комиссия по противодействию коррупции </w:t>
            </w:r>
          </w:p>
        </w:tc>
        <w:tc>
          <w:tcPr>
            <w:tcW w:w="2289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 каждому факту причинения ущерба</w:t>
            </w:r>
          </w:p>
        </w:tc>
        <w:tc>
          <w:tcPr>
            <w:tcW w:w="167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7</w:t>
            </w:r>
            <w:r w:rsidRPr="00F843D8">
              <w:rPr>
                <w:sz w:val="24"/>
                <w:szCs w:val="24"/>
              </w:rPr>
              <w:t>.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Обеспечить соблюдение законодательства по вопросам привлечения, расходования и учета безвозмездной (спонсорской) помощи, безвозмездных поступлений от физических и (или) юридических лиц УДО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Комиссия по противодействию коррупции в УДО</w:t>
            </w:r>
          </w:p>
        </w:tc>
        <w:tc>
          <w:tcPr>
            <w:tcW w:w="2258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3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4.2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pStyle w:val="p-normal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F843D8">
              <w:t>Обеспечить контроль соблюдением действующего законодательства при осуществлении деятельности попечительских советов УДО (П</w:t>
            </w:r>
            <w:r w:rsidRPr="00F843D8">
              <w:rPr>
                <w:rStyle w:val="word-wrapper"/>
                <w:color w:val="242424"/>
              </w:rPr>
              <w:t xml:space="preserve">оложение </w:t>
            </w:r>
            <w:r w:rsidRPr="00F843D8">
              <w:rPr>
                <w:rStyle w:val="h-normal"/>
                <w:color w:val="242424"/>
              </w:rPr>
              <w:t xml:space="preserve">о попечительском совете учреждения образования, утвержденное постановлением </w:t>
            </w:r>
            <w:r w:rsidRPr="00F843D8">
              <w:rPr>
                <w:rStyle w:val="h-consnonformat"/>
                <w:color w:val="242424"/>
              </w:rPr>
              <w:t>Министерства образования Республики Беларусь от 25.07.2011 № 146</w:t>
            </w:r>
            <w:r>
              <w:rPr>
                <w:rStyle w:val="h-consnonformat"/>
                <w:color w:val="242424"/>
              </w:rPr>
              <w:t>)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Комиссия по противодействию коррупции в УДО</w:t>
            </w:r>
          </w:p>
        </w:tc>
        <w:tc>
          <w:tcPr>
            <w:tcW w:w="2258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286" w:type="dxa"/>
            <w:gridSpan w:val="8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о</w:t>
            </w:r>
            <w:r w:rsidRPr="00F843D8">
              <w:rPr>
                <w:b/>
                <w:sz w:val="24"/>
                <w:szCs w:val="24"/>
              </w:rPr>
              <w:t>беспечение соблюдения действующего законодательства по вопросам осуществления учреждением дошкольного образования образовательной деятельности, включая проведение оценки качества образования</w:t>
            </w:r>
          </w:p>
        </w:tc>
      </w:tr>
      <w:tr w:rsidR="00B30F6E" w:rsidRPr="00F843D8" w:rsidTr="00CC66FC">
        <w:tc>
          <w:tcPr>
            <w:tcW w:w="735" w:type="dxa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6942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Обеспечить контроль за соблюдением действующего законодательства, регулирующего осуществление образовательной деятельности учреждениями дошкольного образования по всем направлениям, включая проведение оценки качества образования</w:t>
            </w:r>
            <w:r w:rsidRPr="00F843D8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F843D8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при реализации образовательной программы дошкольного образования</w:t>
            </w:r>
            <w:r w:rsidRPr="00F843D8">
              <w:rPr>
                <w:sz w:val="24"/>
                <w:szCs w:val="24"/>
              </w:rPr>
              <w:t xml:space="preserve"> ;</w:t>
            </w:r>
          </w:p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- Многоуровневый контроль за доступностью и качеством осуществление образовательной деятельности, включая вопросы: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t>- п</w:t>
            </w:r>
            <w:r w:rsidRPr="00F843D8">
              <w:rPr>
                <w:rStyle w:val="word-wrapper"/>
                <w:color w:val="242424"/>
              </w:rPr>
              <w:t>овышения</w:t>
            </w:r>
            <w:r>
              <w:rPr>
                <w:rStyle w:val="word-wrapper"/>
                <w:color w:val="242424"/>
              </w:rPr>
              <w:t xml:space="preserve"> </w:t>
            </w:r>
            <w:r w:rsidRPr="00F843D8">
              <w:rPr>
                <w:rStyle w:val="word-wrapper"/>
                <w:color w:val="242424"/>
              </w:rPr>
              <w:t>доступности и вариативности образования с учетом образовательных потребностей воспитанников;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t xml:space="preserve">- </w:t>
            </w:r>
            <w:r w:rsidRPr="00F843D8">
              <w:rPr>
                <w:rStyle w:val="word-wrapper"/>
                <w:color w:val="242424"/>
              </w:rPr>
              <w:t>обеспечения здоровьесберегающего процесса в учреждениях образования на основе межведомственного взаимодействия;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t xml:space="preserve">- </w:t>
            </w:r>
            <w:r w:rsidRPr="00F843D8">
              <w:rPr>
                <w:rStyle w:val="word-wrapper"/>
                <w:color w:val="242424"/>
              </w:rPr>
              <w:t>совершенствования качества образовательного процесса, обеспечение его коррекционной направленности при работе с детьми с особенностями психофизического развития (далее - ОПФР);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t xml:space="preserve">- </w:t>
            </w:r>
            <w:r w:rsidRPr="00F843D8">
              <w:rPr>
                <w:rStyle w:val="word-wrapper"/>
                <w:color w:val="242424"/>
              </w:rPr>
              <w:t>приобретение и обновление оборудования, средств обучения, спортивного инвентаря и оборудования, в том числе для воспитанников с ОПФР;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lastRenderedPageBreak/>
              <w:t xml:space="preserve">- </w:t>
            </w:r>
            <w:r w:rsidRPr="00F843D8">
              <w:rPr>
                <w:rStyle w:val="word-wrapper"/>
                <w:color w:val="242424"/>
              </w:rPr>
              <w:t>повышение качества информационной и разъяснительной работы с родителями (законными представителями) воспитанников;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rStyle w:val="word-wrapper"/>
                <w:color w:val="242424"/>
              </w:rPr>
            </w:pPr>
            <w:r>
              <w:rPr>
                <w:rStyle w:val="word-wrapper"/>
                <w:color w:val="242424"/>
              </w:rPr>
              <w:t xml:space="preserve">- </w:t>
            </w:r>
            <w:r w:rsidRPr="00F843D8">
              <w:rPr>
                <w:rStyle w:val="word-wrapper"/>
                <w:color w:val="242424"/>
              </w:rPr>
              <w:t>системной и последовательной работа по формированию инклюзивной культуры всех участников образовательного процесса.</w:t>
            </w:r>
          </w:p>
          <w:p w:rsidR="00B30F6E" w:rsidRPr="00F843D8" w:rsidRDefault="00B30F6E" w:rsidP="00CC66FC">
            <w:pPr>
              <w:pStyle w:val="il-text-alignjustify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242424"/>
              </w:rPr>
            </w:pPr>
            <w:r>
              <w:rPr>
                <w:rStyle w:val="word-wrapper"/>
                <w:color w:val="242424"/>
              </w:rPr>
              <w:t xml:space="preserve">- </w:t>
            </w:r>
            <w:r w:rsidRPr="00F843D8">
              <w:rPr>
                <w:rStyle w:val="word-wrapper"/>
                <w:color w:val="242424"/>
              </w:rPr>
              <w:t>деятельности родительских комитетов и педагогических советов.</w:t>
            </w:r>
          </w:p>
          <w:p w:rsidR="00B30F6E" w:rsidRPr="00F843D8" w:rsidRDefault="00B30F6E" w:rsidP="00CC66FC">
            <w:pPr>
              <w:pStyle w:val="nendate"/>
              <w:spacing w:after="0" w:line="240" w:lineRule="atLeast"/>
              <w:jc w:val="both"/>
              <w:rPr>
                <w:color w:val="000000"/>
                <w:spacing w:val="5"/>
                <w:shd w:val="clear" w:color="auto" w:fill="FFFFFF"/>
              </w:rPr>
            </w:pPr>
            <w:r w:rsidRPr="00F843D8">
              <w:rPr>
                <w:i w:val="0"/>
              </w:rPr>
              <w:t xml:space="preserve">- Организовать и обеспечить проведение оценки качества образования в соответствии с требованиями действующего законодательства и ЛПА </w:t>
            </w:r>
          </w:p>
        </w:tc>
        <w:tc>
          <w:tcPr>
            <w:tcW w:w="3383" w:type="dxa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lastRenderedPageBreak/>
              <w:t>Заместители руководителя</w:t>
            </w:r>
          </w:p>
          <w:p w:rsidR="00B30F6E" w:rsidRPr="00F843D8" w:rsidRDefault="00B30F6E" w:rsidP="00CC66FC">
            <w:pPr>
              <w:tabs>
                <w:tab w:val="left" w:pos="720"/>
                <w:tab w:val="left" w:pos="1800"/>
                <w:tab w:val="center" w:pos="4819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B30F6E" w:rsidRPr="00F843D8" w:rsidRDefault="00B30F6E" w:rsidP="00CC66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43D8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B30F6E" w:rsidRPr="00F843D8" w:rsidRDefault="00B30F6E" w:rsidP="00CC66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30F6E" w:rsidRPr="00F843D8" w:rsidRDefault="00B30F6E" w:rsidP="00B30F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64D" w:rsidRDefault="00D2564D">
      <w:bookmarkStart w:id="0" w:name="_GoBack"/>
      <w:bookmarkEnd w:id="0"/>
    </w:p>
    <w:sectPr w:rsidR="00D2564D" w:rsidSect="00AD39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1"/>
    <w:rsid w:val="00344761"/>
    <w:rsid w:val="00B30F6E"/>
    <w:rsid w:val="00D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0A0D-1D33-4F92-B4ED-05432E93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30F6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30F6E"/>
    <w:rPr>
      <w:rFonts w:ascii="Times New Roman" w:hAnsi="Times New Roman" w:cs="Times New Roman" w:hint="default"/>
      <w:i/>
      <w:iCs/>
    </w:rPr>
  </w:style>
  <w:style w:type="character" w:styleId="a4">
    <w:name w:val="Emphasis"/>
    <w:basedOn w:val="a0"/>
    <w:uiPriority w:val="20"/>
    <w:qFormat/>
    <w:rsid w:val="00B30F6E"/>
    <w:rPr>
      <w:i/>
      <w:iCs/>
    </w:rPr>
  </w:style>
  <w:style w:type="paragraph" w:customStyle="1" w:styleId="nendate">
    <w:name w:val="nen_date"/>
    <w:basedOn w:val="a"/>
    <w:rsid w:val="00B30F6E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B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30F6E"/>
  </w:style>
  <w:style w:type="paragraph" w:customStyle="1" w:styleId="p-normal">
    <w:name w:val="p-normal"/>
    <w:basedOn w:val="a"/>
    <w:rsid w:val="00B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30F6E"/>
  </w:style>
  <w:style w:type="character" w:customStyle="1" w:styleId="h-consnonformat">
    <w:name w:val="h-consnonformat"/>
    <w:basedOn w:val="a0"/>
    <w:rsid w:val="00B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2023-01-18T08:19:00Z</dcterms:created>
  <dcterms:modified xsi:type="dcterms:W3CDTF">2023-01-18T08:19:00Z</dcterms:modified>
</cp:coreProperties>
</file>